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21" w:rsidRDefault="00595E21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0CF" w:rsidRDefault="00FA50CF" w:rsidP="00FA5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4C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9654C7">
        <w:rPr>
          <w:rFonts w:ascii="Times New Roman" w:hAnsi="Times New Roman" w:cs="Times New Roman"/>
          <w:sz w:val="28"/>
          <w:szCs w:val="28"/>
        </w:rPr>
        <w:t xml:space="preserve"> «Зизикская средняя общеобразовательная школа имени Марата Мугуловича Гаджибалаева»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A50CF" w:rsidRDefault="00FA50CF" w:rsidP="00FA50CF">
      <w:pPr>
        <w:tabs>
          <w:tab w:val="left" w:pos="6576"/>
        </w:tabs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hAnsi="Times New Roman" w:cs="Times New Roman"/>
          <w:sz w:val="24"/>
          <w:szCs w:val="24"/>
        </w:rPr>
        <w:t>«Согласовано»</w:t>
      </w:r>
      <w:r w:rsidRPr="009654C7">
        <w:rPr>
          <w:rFonts w:ascii="Times New Roman" w:hAnsi="Times New Roman" w:cs="Times New Roman"/>
          <w:sz w:val="24"/>
          <w:szCs w:val="24"/>
        </w:rPr>
        <w:tab/>
        <w:t>«Утверждаю»</w:t>
      </w:r>
      <w:r w:rsidRPr="009654C7">
        <w:rPr>
          <w:rFonts w:ascii="Times New Roman" w:hAnsi="Times New Roman" w:cs="Times New Roman"/>
          <w:sz w:val="24"/>
          <w:szCs w:val="24"/>
        </w:rPr>
        <w:br/>
        <w:t>Начальник Управления                                                       Директор МКОУ</w:t>
      </w:r>
      <w:r w:rsidRPr="009654C7">
        <w:rPr>
          <w:rFonts w:ascii="Times New Roman" w:hAnsi="Times New Roman" w:cs="Times New Roman"/>
          <w:sz w:val="24"/>
          <w:szCs w:val="24"/>
        </w:rPr>
        <w:br/>
        <w:t>образования МР                                                                   «Зизикская СОШ»</w:t>
      </w:r>
      <w:r w:rsidRPr="009654C7">
        <w:rPr>
          <w:rFonts w:ascii="Times New Roman" w:hAnsi="Times New Roman" w:cs="Times New Roman"/>
          <w:sz w:val="24"/>
          <w:szCs w:val="24"/>
        </w:rPr>
        <w:br/>
        <w:t xml:space="preserve">«Сулейман-Стальский район»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___________Магомедова М.А.</w:t>
      </w:r>
      <w:r w:rsidRPr="009654C7">
        <w:rPr>
          <w:rFonts w:ascii="Times New Roman" w:hAnsi="Times New Roman" w:cs="Times New Roman"/>
          <w:sz w:val="24"/>
          <w:szCs w:val="24"/>
        </w:rPr>
        <w:br/>
      </w:r>
      <w:r w:rsidRPr="009654C7">
        <w:rPr>
          <w:rFonts w:ascii="Times New Roman" w:hAnsi="Times New Roman" w:cs="Times New Roman"/>
          <w:sz w:val="24"/>
          <w:szCs w:val="24"/>
        </w:rPr>
        <w:br/>
        <w:t>__________</w:t>
      </w:r>
      <w:proofErr w:type="spellStart"/>
      <w:r w:rsidRPr="009654C7">
        <w:rPr>
          <w:rFonts w:ascii="Times New Roman" w:hAnsi="Times New Roman" w:cs="Times New Roman"/>
          <w:sz w:val="24"/>
          <w:szCs w:val="24"/>
        </w:rPr>
        <w:t>Шихбабаев</w:t>
      </w:r>
      <w:proofErr w:type="spellEnd"/>
      <w:r w:rsidRPr="009654C7">
        <w:rPr>
          <w:rFonts w:ascii="Times New Roman" w:hAnsi="Times New Roman" w:cs="Times New Roman"/>
          <w:sz w:val="24"/>
          <w:szCs w:val="24"/>
        </w:rPr>
        <w:t xml:space="preserve"> Г.Р.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Приказ №____от ______2024 г.</w:t>
      </w:r>
      <w:r w:rsidRPr="009654C7">
        <w:rPr>
          <w:rFonts w:ascii="Times New Roman" w:hAnsi="Times New Roman" w:cs="Times New Roman"/>
          <w:sz w:val="24"/>
          <w:szCs w:val="24"/>
        </w:rPr>
        <w:br/>
        <w:t>«___»____________2024 г.</w:t>
      </w:r>
    </w:p>
    <w:p w:rsidR="00FA50CF" w:rsidRPr="009654C7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Pr="009654C7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Pr="009654C7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Pr="009654C7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Default="00FA50CF" w:rsidP="00FA50CF">
      <w:pPr>
        <w:rPr>
          <w:rFonts w:ascii="Times New Roman" w:hAnsi="Times New Roman" w:cs="Times New Roman"/>
          <w:sz w:val="24"/>
          <w:szCs w:val="24"/>
        </w:rPr>
      </w:pPr>
    </w:p>
    <w:p w:rsidR="00FA50CF" w:rsidRPr="009654C7" w:rsidRDefault="00FA50CF" w:rsidP="00FA50CF">
      <w:pPr>
        <w:jc w:val="center"/>
        <w:rPr>
          <w:rFonts w:ascii="Times New Roman" w:hAnsi="Times New Roman" w:cs="Times New Roman"/>
          <w:sz w:val="36"/>
          <w:szCs w:val="36"/>
        </w:rPr>
      </w:pPr>
      <w:r w:rsidRPr="009654C7">
        <w:rPr>
          <w:rFonts w:ascii="Times New Roman" w:hAnsi="Times New Roman" w:cs="Times New Roman"/>
          <w:sz w:val="36"/>
          <w:szCs w:val="36"/>
        </w:rPr>
        <w:t xml:space="preserve">Программа развития </w:t>
      </w:r>
      <w:r w:rsidRPr="009654C7">
        <w:rPr>
          <w:rFonts w:ascii="Times New Roman" w:hAnsi="Times New Roman" w:cs="Times New Roman"/>
          <w:sz w:val="36"/>
          <w:szCs w:val="36"/>
        </w:rPr>
        <w:br/>
        <w:t>МКОУ «Зизикская СОШ и</w:t>
      </w:r>
      <w:r>
        <w:rPr>
          <w:rFonts w:ascii="Times New Roman" w:hAnsi="Times New Roman" w:cs="Times New Roman"/>
          <w:sz w:val="36"/>
          <w:szCs w:val="36"/>
        </w:rPr>
        <w:t>м.М.М.Гаджибалаева»</w:t>
      </w:r>
      <w:r>
        <w:rPr>
          <w:rFonts w:ascii="Times New Roman" w:hAnsi="Times New Roman" w:cs="Times New Roman"/>
          <w:sz w:val="36"/>
          <w:szCs w:val="36"/>
        </w:rPr>
        <w:br/>
        <w:t>на 2024-2029</w:t>
      </w:r>
      <w:r w:rsidRPr="009654C7">
        <w:rPr>
          <w:rFonts w:ascii="Times New Roman" w:hAnsi="Times New Roman" w:cs="Times New Roman"/>
          <w:sz w:val="36"/>
          <w:szCs w:val="36"/>
        </w:rPr>
        <w:t xml:space="preserve"> гг. </w:t>
      </w:r>
    </w:p>
    <w:p w:rsidR="00595E21" w:rsidRDefault="00595E21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E21" w:rsidRPr="00595E21" w:rsidRDefault="00595E21" w:rsidP="00595E21">
      <w:pPr>
        <w:keepNext/>
        <w:keepLines/>
        <w:pageBreakBefore/>
        <w:spacing w:before="120" w:after="240"/>
        <w:outlineLvl w:val="0"/>
        <w:rPr>
          <w:rFonts w:ascii="Times New Roman" w:eastAsia="Arial" w:hAnsi="Times New Roman" w:cs="Arial"/>
          <w:b/>
          <w:sz w:val="28"/>
          <w:szCs w:val="40"/>
        </w:rPr>
      </w:pPr>
      <w:bookmarkStart w:id="1" w:name="_Toc160380305"/>
      <w:bookmarkStart w:id="2" w:name="_Toc169167092"/>
      <w:bookmarkStart w:id="3" w:name="_Toc169531881"/>
      <w:bookmarkStart w:id="4" w:name="_Toc169531956"/>
      <w:r w:rsidRPr="00595E21">
        <w:rPr>
          <w:rFonts w:ascii="Times New Roman" w:eastAsia="Arial" w:hAnsi="Times New Roman" w:cs="Arial"/>
          <w:b/>
          <w:sz w:val="28"/>
          <w:szCs w:val="40"/>
        </w:rPr>
        <w:lastRenderedPageBreak/>
        <w:t>1.Паспорт Программы развития</w:t>
      </w:r>
      <w:bookmarkEnd w:id="1"/>
      <w:bookmarkEnd w:id="2"/>
      <w:bookmarkEnd w:id="3"/>
      <w:bookmarkEnd w:id="4"/>
    </w:p>
    <w:tbl>
      <w:tblPr>
        <w:tblStyle w:val="af0"/>
        <w:tblW w:w="4992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1"/>
        <w:gridCol w:w="6868"/>
      </w:tblGrid>
      <w:tr w:rsidR="00595E21" w:rsidRPr="00595E21" w:rsidTr="006833A4">
        <w:trPr>
          <w:trHeight w:val="17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95E21" w:rsidRPr="00595E21" w:rsidTr="006833A4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казённое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Зизикская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Мугуловича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Гаджибалаева»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Сулейман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Стальского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Дагестан</w:t>
            </w:r>
          </w:p>
        </w:tc>
      </w:tr>
      <w:tr w:rsidR="00595E21" w:rsidRPr="00595E21" w:rsidTr="006833A4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 Распоряжение </w:t>
            </w:r>
            <w:proofErr w:type="spellStart"/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595E21" w:rsidRPr="00595E21" w:rsidRDefault="00595E21" w:rsidP="00595E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Письмо </w:t>
            </w:r>
            <w:proofErr w:type="spellStart"/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11.05.2021 № СК-123/07.</w:t>
            </w:r>
          </w:p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11.Устав МКОУ Зизикская СШ им.М.М.Гаджибалаева</w:t>
            </w:r>
          </w:p>
        </w:tc>
      </w:tr>
      <w:tr w:rsidR="00595E21" w:rsidRPr="00595E21" w:rsidTr="006833A4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</w:rPr>
              <w:t xml:space="preserve">Формирование и реализация модели современной школы, обеспечивающей доступность качественного образования и равные возможности для всех обучающихся, их всестороннее развитие,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</w:rPr>
              <w:t>здоровьесбережение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</w:rPr>
              <w:t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595E21" w:rsidRPr="00595E21" w:rsidTr="006833A4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spacing w:before="102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Непрерывное совершенствование качества образования через обеспечение равных возможностей для всех обучающихся и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конструирование мотивирующей образовательной среды;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  <w:tab w:val="left" w:pos="3092"/>
                <w:tab w:val="left" w:pos="5159"/>
                <w:tab w:val="left" w:pos="6042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самоопределения и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социализации обучающихся </w:t>
            </w:r>
            <w:r w:rsidRPr="00595E2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на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основе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социокультурных, духовно- нравственных ценностей и принятых в российском обществе правил и норм поведения в интересах человека, семьи, общества и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государства;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  <w:tab w:val="left" w:pos="3070"/>
                <w:tab w:val="left" w:pos="4789"/>
                <w:tab w:val="left" w:pos="5638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культурному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наследию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традициям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>многонационального народа Российской Федерации, природе и окружающей среде;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Создание условий для развития обучающихся (интеллекта, таланта, личности);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сохранения и укрепления физического и эмоционального здоровья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Создание и совершенствование комфортного и безопасного школьного климата;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ind w:left="302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Создание и развитие современной мотивирующей образовательной среды.</w:t>
            </w:r>
          </w:p>
        </w:tc>
      </w:tr>
      <w:tr w:rsidR="00595E21" w:rsidRPr="00595E21" w:rsidTr="006833A4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tabs>
                <w:tab w:val="left" w:pos="2732"/>
                <w:tab w:val="left" w:pos="4955"/>
              </w:tabs>
              <w:autoSpaceDE w:val="0"/>
              <w:autoSpaceDN w:val="0"/>
              <w:spacing w:before="102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Достигнуты показатели высокого уровня «Школы </w:t>
            </w:r>
            <w:proofErr w:type="spellStart"/>
            <w:r w:rsidRPr="00595E21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 России», соответствие единым требованиям к образовательной среде, школьному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климату, организации образовательной,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>просветительской, воспитательной деятельности;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tabs>
                <w:tab w:val="left" w:pos="2732"/>
                <w:tab w:val="left" w:pos="4955"/>
              </w:tabs>
              <w:autoSpaceDE w:val="0"/>
              <w:autoSpaceDN w:val="0"/>
              <w:spacing w:before="102"/>
              <w:ind w:left="302" w:right="63" w:hanging="218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Школа работает по единым критериям, обеспечивает доступность качественного образования и предоставляет равные возможности для всех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2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Синхронизированы и работают во взаимодействии урочная, внеурочная деятельность и дополнительное образование детей;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tabs>
                <w:tab w:val="left" w:pos="2694"/>
                <w:tab w:val="left" w:pos="4649"/>
                <w:tab w:val="left" w:pos="5460"/>
              </w:tabs>
              <w:autoSpaceDE w:val="0"/>
              <w:autoSpaceDN w:val="0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Основополагающим элементом в системе качественного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школьного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95E2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становления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>гражданственности обучающихся является учитель;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Разработаны и реализованы мероприятия, направленные на обучение, профессиональное развитие педагогов;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Создана воспитывающая среда, ориентированная на формировании патриотизма, российской гражданской идентичности, духовно-нравственной культуры на основе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российских традиционных духовных и культурных ценностей;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9"/>
              </w:numPr>
              <w:tabs>
                <w:tab w:val="left" w:pos="2732"/>
                <w:tab w:val="left" w:pos="4955"/>
              </w:tabs>
              <w:autoSpaceDE w:val="0"/>
              <w:autoSpaceDN w:val="0"/>
              <w:spacing w:before="102"/>
              <w:ind w:left="302" w:right="63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>Организовано качественное сетевое взаимодействие: заключены договора с учреждениями дополнительного образования, культуры, спорта, социальной защиты.</w:t>
            </w:r>
          </w:p>
        </w:tc>
      </w:tr>
      <w:tr w:rsidR="00595E21" w:rsidRPr="00595E21" w:rsidTr="006833A4">
        <w:trPr>
          <w:trHeight w:val="27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5E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разработана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5E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административно-управленческой 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командой школы</w:t>
            </w:r>
          </w:p>
        </w:tc>
      </w:tr>
      <w:tr w:rsidR="00595E21" w:rsidRPr="00595E21" w:rsidTr="006833A4">
        <w:trPr>
          <w:trHeight w:val="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2024 года по 2029 год</w:t>
            </w:r>
          </w:p>
        </w:tc>
      </w:tr>
      <w:tr w:rsidR="00595E21" w:rsidRPr="00595E21" w:rsidTr="006833A4">
        <w:trPr>
          <w:trHeight w:val="27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autoSpaceDE w:val="0"/>
              <w:autoSpaceDN w:val="0"/>
              <w:spacing w:before="102"/>
              <w:ind w:left="140" w:right="45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Подготовительный, реализации, обобщающий. </w:t>
            </w:r>
            <w:r w:rsidRPr="00595E21">
              <w:rPr>
                <w:rFonts w:ascii="Times New Roman" w:eastAsia="Times New Roman" w:hAnsi="Times New Roman" w:cs="Times New Roman"/>
                <w:sz w:val="24"/>
              </w:rPr>
              <w:t>Выявление перспективных направлений развития школы и моделирование ее нового качественного состояния, создание условий для реализации программы: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autoSpaceDE w:val="0"/>
              <w:autoSpaceDN w:val="0"/>
              <w:ind w:right="4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Прохождение самодиагностики по 8 направлениям Школы </w:t>
            </w:r>
            <w:proofErr w:type="spellStart"/>
            <w:r w:rsidRPr="00595E21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 России;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autoSpaceDE w:val="0"/>
              <w:autoSpaceDN w:val="0"/>
              <w:ind w:left="27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Определение приоритетных направлений Программы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10"/>
              </w:numPr>
              <w:tabs>
                <w:tab w:val="left" w:pos="482"/>
              </w:tabs>
              <w:autoSpaceDE w:val="0"/>
              <w:autoSpaceDN w:val="0"/>
              <w:spacing w:before="40"/>
              <w:ind w:right="4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Разработка целевых проектов реализации Программы </w:t>
            </w:r>
            <w:r w:rsidRPr="00595E2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развития;</w:t>
            </w:r>
          </w:p>
          <w:p w:rsidR="00595E21" w:rsidRPr="00595E21" w:rsidRDefault="00595E21" w:rsidP="00595E21">
            <w:pPr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autoSpaceDE w:val="0"/>
              <w:autoSpaceDN w:val="0"/>
              <w:ind w:left="27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595E21">
              <w:rPr>
                <w:rFonts w:ascii="Times New Roman" w:eastAsia="Times New Roman" w:hAnsi="Times New Roman" w:cs="Times New Roman"/>
                <w:sz w:val="24"/>
              </w:rPr>
              <w:t xml:space="preserve">Разработка Дорожной </w:t>
            </w:r>
            <w:r w:rsidRPr="00595E21">
              <w:rPr>
                <w:rFonts w:ascii="Times New Roman" w:eastAsia="Times New Roman" w:hAnsi="Times New Roman" w:cs="Times New Roman"/>
                <w:spacing w:val="-4"/>
                <w:sz w:val="24"/>
              </w:rPr>
              <w:t>карты</w:t>
            </w:r>
          </w:p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</w:rPr>
              <w:t xml:space="preserve">Подготовка локальных </w:t>
            </w:r>
            <w:r w:rsidRPr="00595E21">
              <w:rPr>
                <w:rFonts w:ascii="Times New Roman" w:hAnsi="Times New Roman" w:cs="Times New Roman"/>
                <w:spacing w:val="-2"/>
                <w:sz w:val="24"/>
              </w:rPr>
              <w:t>актов</w:t>
            </w:r>
          </w:p>
        </w:tc>
      </w:tr>
      <w:tr w:rsidR="00595E21" w:rsidRPr="00595E21" w:rsidTr="006833A4">
        <w:trPr>
          <w:trHeight w:val="27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  <w:r w:rsidRPr="00595E21">
              <w:rPr>
                <w:rFonts w:ascii="Times New Roman" w:hAnsi="Times New Roman" w:cs="Times New Roman"/>
              </w:rPr>
              <w:br/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</w:tr>
      <w:tr w:rsidR="00595E21" w:rsidRPr="00595E21" w:rsidTr="006833A4">
        <w:trPr>
          <w:trHeight w:val="27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ind w:left="18"/>
              <w:rPr>
                <w:rFonts w:ascii="Times New Roman" w:hAnsi="Times New Roman" w:cs="Times New Roman"/>
                <w:sz w:val="24"/>
              </w:rPr>
            </w:pPr>
            <w:r w:rsidRPr="00595E21">
              <w:rPr>
                <w:rFonts w:ascii="Times New Roman" w:hAnsi="Times New Roman" w:cs="Times New Roman"/>
                <w:sz w:val="24"/>
              </w:rPr>
              <w:t>Управление и контроль за реализацией программы осуществляет директор</w:t>
            </w:r>
            <w:r w:rsidRPr="00595E21">
              <w:rPr>
                <w:sz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казённое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Зизикская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Сулейман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Стальского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5E21">
              <w:rPr>
                <w:rFonts w:hAnsi="Times New Roman" w:cs="Times New Roman"/>
                <w:color w:val="000000"/>
                <w:sz w:val="24"/>
                <w:szCs w:val="24"/>
              </w:rPr>
              <w:t>Дагестан</w:t>
            </w:r>
            <w:r w:rsidRPr="00595E21">
              <w:rPr>
                <w:rFonts w:ascii="Times New Roman" w:hAnsi="Times New Roman" w:cs="Times New Roman"/>
                <w:sz w:val="24"/>
              </w:rPr>
              <w:t xml:space="preserve"> Магомедова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</w:rPr>
              <w:t>Маният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</w:rPr>
              <w:t>Ахедовна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5E21" w:rsidRPr="00595E21" w:rsidRDefault="00595E21" w:rsidP="00595E21">
            <w:pPr>
              <w:ind w:left="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</w:rPr>
              <w:t>Принятие управленческих решений по конкретизации плана мероприятий по реализации Программы развития осуществляет административно-управленческая команда</w:t>
            </w:r>
          </w:p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МКОУ Зизикская СОШ им.М.М.Гаджибалаева</w:t>
            </w:r>
          </w:p>
        </w:tc>
      </w:tr>
      <w:tr w:rsidR="00595E21" w:rsidRPr="00595E21" w:rsidTr="006833A4">
        <w:trPr>
          <w:trHeight w:val="678"/>
        </w:trPr>
        <w:tc>
          <w:tcPr>
            <w:tcW w:w="1623" w:type="pct"/>
            <w:vMerge w:val="restart"/>
            <w:tcBorders>
              <w:top w:val="none" w:sz="4" w:space="0" w:color="000000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E21" w:rsidRPr="00595E21" w:rsidTr="006833A4">
        <w:trPr>
          <w:trHeight w:val="270"/>
        </w:trPr>
        <w:tc>
          <w:tcPr>
            <w:tcW w:w="1623" w:type="pct"/>
            <w:vMerge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E21" w:rsidRPr="00595E21" w:rsidRDefault="00595E21" w:rsidP="00595E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5E21" w:rsidRPr="00595E21" w:rsidRDefault="00595E21" w:rsidP="00595E21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E21" w:rsidRPr="00595E21" w:rsidRDefault="00595E21" w:rsidP="00595E2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E21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Информационная справка об ОО</w:t>
      </w:r>
    </w:p>
    <w:p w:rsidR="00595E21" w:rsidRPr="00595E21" w:rsidRDefault="00595E21" w:rsidP="00595E2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29"/>
        <w:gridCol w:w="8066"/>
      </w:tblGrid>
      <w:tr w:rsidR="00595E21" w:rsidRPr="00595E21" w:rsidTr="006833A4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95E21" w:rsidRPr="00595E21" w:rsidTr="006833A4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1 Муниципальное казённое общеобразовательное учреждение «Зизикская средняя общеобразовательная школа имени Марата Мугуловича Гаджибалаева»; МКОУ «Зизикская СОШ им.М.М.Гаджибалаева</w:t>
            </w:r>
            <w:proofErr w:type="gram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 – 1939, 1960,1982 год.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3. 0529009981.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) ОО – Отдел образования Администрации    Сулеймана- Стальского района.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(номер и дата) и приложения к лицензии- </w:t>
            </w:r>
            <w:r w:rsidRPr="00595E21">
              <w:rPr>
                <w:rFonts w:ascii="Times New Roman" w:hAnsi="Times New Roman" w:cs="Times New Roman"/>
                <w:color w:val="000000"/>
              </w:rPr>
              <w:t xml:space="preserve">№5960 12.04.2012 г. </w:t>
            </w:r>
            <w:proofErr w:type="spellStart"/>
            <w:r w:rsidRPr="00595E21">
              <w:rPr>
                <w:rFonts w:ascii="Times New Roman" w:hAnsi="Times New Roman" w:cs="Times New Roman"/>
                <w:color w:val="000000"/>
              </w:rPr>
              <w:t>Минобрнауки</w:t>
            </w:r>
            <w:proofErr w:type="spellEnd"/>
            <w:r w:rsidRPr="00595E21">
              <w:rPr>
                <w:rFonts w:ascii="Times New Roman" w:hAnsi="Times New Roman" w:cs="Times New Roman"/>
                <w:color w:val="000000"/>
              </w:rPr>
              <w:t xml:space="preserve"> РД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адрес)- РД, Сулейман- Стальский район, с. Зизик, ул. Школьная 23, 368770.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ОО- 89634009185, адрес электронной почты ОО-</w:t>
            </w:r>
            <w:r w:rsidRPr="00595E21">
              <w:rPr>
                <w:rFonts w:ascii="Montserrat" w:hAnsi="Montserrat"/>
                <w:color w:val="273350"/>
                <w:shd w:val="clear" w:color="auto" w:fill="FFFFFF"/>
              </w:rPr>
              <w:t>zizik.sosch@yandex.ru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 , адрес официального сайта ОО в сети «Интернет»-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stzzk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siteobr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5E21" w:rsidRPr="00595E21" w:rsidTr="006833A4">
        <w:trPr>
          <w:trHeight w:val="2571"/>
        </w:trPr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В школе 102 ученика. 31 учащихся в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школе, 63 в основной школе и 8 учащихся в средней, из них 2 класса наполняемостью более 15 человек. За последние 5 лет отмечается тенденция сокращения общей численности учащихся со 135 человек до 102 человек на сегодняшний день (это прежде всего из-за уменьшения численности первоклассников) средняя наполняемость первых классов 7 человек. Проблема сельских школ в том, что они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малокомлектные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. Когда в классе учащихся мало, плохо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развиваетя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дух коллективизма, соревновательный дух.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 В школу принимаются дети 6,5 лет возраста на основании заявлений родителей. Учебный год составляет 34 учебной недели и делится на 4 четверти: 1 и 5-11 классы - пятидневная учебная неделя; 2-4 классы – шестидневная учебная неделя.</w:t>
            </w:r>
          </w:p>
        </w:tc>
      </w:tr>
      <w:tr w:rsidR="00595E21" w:rsidRPr="00595E21" w:rsidTr="006833A4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коллектив, объединяющий учащихся и работников школы, осуществляет свои задачи в тесном взаимодействии с родителями и широкой общественностью. Управление школой осуществляется в соответствии с Законом Российской федерации «Об образовании в Российской Федерации»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Типовые и рабочие учебные программы, в том числе адаптированные образовательные программы, с указанием в отношении каждой образовательной программы, включая внеурочную деятельность и дополнительное образование. Информационно - коммуникационная технология, технология  развивающего  обучения,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материально-технические условия реализуются (интерактивные доски- 3; компьютеры, ноутбуки,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, основные компоненты информационно-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среды, правда, они подлежат списанию</w:t>
            </w:r>
          </w:p>
        </w:tc>
      </w:tr>
      <w:tr w:rsidR="00595E21" w:rsidRPr="00595E21" w:rsidTr="006833A4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одна смена, 5 дней в учебной неделе, особенности календарного учебного графика</w:t>
            </w:r>
          </w:p>
        </w:tc>
      </w:tr>
      <w:tr w:rsidR="00595E21" w:rsidRPr="00595E21" w:rsidTr="006833A4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32- работника, 21- педагогический работник, 18- учителей; 0,5 ставки психолога, данных специалистов нет (педагоги-психологи, учителя-логопеды, учителя-дефектологи, социальные педагоги, педагоги-библиотекари и т. д.), количество работников, имеющих ученую степень / 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количество учителей, имеющих квалификационную категорию «педагог-наставник»/«педагог-методист»; иные особенности коллектива (выпускники школы – работники ОО, молодые специалисты и т. д.)</w:t>
            </w:r>
          </w:p>
        </w:tc>
      </w:tr>
      <w:tr w:rsidR="00595E21" w:rsidRPr="00595E21" w:rsidTr="006833A4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spacing w:after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Школа расположена в зданиях разного года постройки: 1939 года, 1960 и 1982 года. В помещении предусмотрен необходимый объём санитарно- гигиенических требований. Школа на селе - это явление культурное, социальное и экономическое, она определяет жизнь села. Школа находится на расстоянии11 км от районного центра в селении Зизик. На территории села функционирует фельдшерский пункт, владельцы виноградников выращивают виноград. В пяти километрах от нас находится пожарная часть. Значительная часть родителей работает на виноградных плантациях. Родители предъявляют свои образовательные запросы: расширение сети кружков, элективных курсов и курсов по выбору. Работа с родителями </w:t>
            </w:r>
            <w:proofErr w:type="gram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обучающихся  строится</w:t>
            </w:r>
            <w:proofErr w:type="gram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следующих формах взаимодействия: общешкольное родительское собрание, классное родительское собрание, индивидуальная работа с родителями, заседания общешкольного родительского комитета. Школа поддерживает тесную связь со средствами массовой информации.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Раньше наше село славилось ковроткачеством, но знатоков этого дела становится меньше. На базе нашей школы ткутся сумочки </w:t>
            </w:r>
            <w:proofErr w:type="gram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тапракар</w:t>
            </w:r>
            <w:proofErr w:type="spellEnd"/>
            <w:proofErr w:type="gram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), но научить учащихся массово не получается. Нет помещения.</w:t>
            </w:r>
          </w:p>
        </w:tc>
      </w:tr>
      <w:tr w:rsidR="00595E21" w:rsidRPr="00595E21" w:rsidTr="006833A4">
        <w:tc>
          <w:tcPr>
            <w:tcW w:w="1044" w:type="pct"/>
          </w:tcPr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956" w:type="pct"/>
          </w:tcPr>
          <w:p w:rsidR="00595E21" w:rsidRPr="00595E21" w:rsidRDefault="00595E21" w:rsidP="0059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апробация модели инклюзивной образовательной среды в условиях общеобразовательной школы. В школе обучаются </w:t>
            </w:r>
            <w:proofErr w:type="gram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4  ученика</w:t>
            </w:r>
            <w:proofErr w:type="gram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с ОВЗ и двое из них на дому. В прошлом учебном году ученик 9 класса, обучающийся на дому, успешно сдал экзамены и получил аттестат. </w:t>
            </w:r>
          </w:p>
          <w:p w:rsidR="00595E21" w:rsidRPr="00595E21" w:rsidRDefault="00595E21" w:rsidP="0059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ЕГЭ и ОГЭ выпускники сдавали без двоек. К государственной (итоговой) аттестации в этом году были </w:t>
            </w:r>
            <w:proofErr w:type="gram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допущены  выпускники</w:t>
            </w:r>
            <w:proofErr w:type="gram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 11  класса –  4 ученика.      Выпускники   </w:t>
            </w:r>
            <w:proofErr w:type="gram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принимали  участие</w:t>
            </w:r>
            <w:proofErr w:type="gram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(итоговой) аттестации по обязательным предметам (русский язык и математика). По результатам обязательных экзаменов можно сделать </w:t>
            </w:r>
            <w:proofErr w:type="gram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вывод:   </w:t>
            </w:r>
            <w:proofErr w:type="gram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    учащиеся  повысили годовую оценку,  по математике  1 ученик получил неудовлетворительную оценку, но один ученик написал на высокие баллы (рус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– 89, </w:t>
            </w:r>
            <w:proofErr w:type="spellStart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– 5) и получил  аттестат особого образца.  </w:t>
            </w:r>
          </w:p>
          <w:p w:rsidR="00595E21" w:rsidRPr="00595E21" w:rsidRDefault="00595E21" w:rsidP="00595E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E2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благоприятного морально - психологического климата в коллективе, проведение мероприятий с участием членов коллектива, решение трудовых споров помогает нам достичь хороших результатов.</w:t>
            </w:r>
          </w:p>
        </w:tc>
      </w:tr>
    </w:tbl>
    <w:p w:rsidR="00595E21" w:rsidRPr="00595E21" w:rsidRDefault="00595E21" w:rsidP="00595E21">
      <w:pPr>
        <w:widowControl w:val="0"/>
        <w:suppressAutoHyphens/>
        <w:spacing w:after="120"/>
        <w:ind w:left="602" w:right="1329" w:firstLine="599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595E21" w:rsidRPr="00595E21" w:rsidRDefault="00595E21" w:rsidP="00595E2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95E21" w:rsidRPr="00595E21" w:rsidRDefault="00595E21" w:rsidP="00595E2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95E21" w:rsidRPr="00595E21" w:rsidRDefault="00595E21" w:rsidP="00595E2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95E21" w:rsidRPr="00595E21" w:rsidRDefault="00595E21" w:rsidP="00595E2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95E21" w:rsidRPr="00595E21" w:rsidRDefault="00595E21" w:rsidP="00595E2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95E21" w:rsidRDefault="00595E21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E21" w:rsidRDefault="00595E21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E21" w:rsidRDefault="00595E21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95E21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1"/>
        <w:gridCol w:w="2590"/>
        <w:gridCol w:w="1872"/>
        <w:gridCol w:w="1062"/>
        <w:gridCol w:w="1840"/>
        <w:gridCol w:w="1875"/>
        <w:gridCol w:w="2590"/>
        <w:gridCol w:w="280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</w:t>
            </w:r>
            <w:r>
              <w:rPr>
                <w:rFonts w:ascii="Times New Roman" w:hAnsi="Times New Roman"/>
              </w:rPr>
              <w:lastRenderedPageBreak/>
              <w:t>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поиска и обмена учебниками с другими общеобразовательными организациями.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r>
              <w:rPr>
                <w:rFonts w:ascii="Times New Roman" w:hAnsi="Times New Roman"/>
              </w:rPr>
              <w:lastRenderedPageBreak/>
              <w:t>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</w:t>
            </w:r>
            <w:r>
              <w:rPr>
                <w:rFonts w:ascii="Times New Roman" w:hAnsi="Times New Roman"/>
              </w:rPr>
              <w:lastRenderedPageBreak/>
              <w:t>личного образовательного маршрута и т. 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</w:t>
            </w:r>
            <w:r>
              <w:rPr>
                <w:rFonts w:ascii="Times New Roman" w:hAnsi="Times New Roman"/>
              </w:rPr>
              <w:lastRenderedPageBreak/>
              <w:t>выявлению способностей, одаренности, образовательных потребностей обучающихся.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</w:t>
            </w:r>
            <w:r>
              <w:rPr>
                <w:rFonts w:ascii="Times New Roman" w:hAnsi="Times New Roman"/>
              </w:rPr>
              <w:lastRenderedPageBreak/>
              <w:t>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выпускников 11 класса, получивших медаль «За особые успехи в учении», которые набрали по одному из </w:t>
            </w:r>
            <w:r>
              <w:rPr>
                <w:rFonts w:ascii="Times New Roman" w:hAnsi="Times New Roman"/>
              </w:rPr>
              <w:lastRenderedPageBreak/>
              <w:t>предметов ЕГЭ менее 70 баллов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 при </w:t>
            </w:r>
            <w:r>
              <w:rPr>
                <w:rFonts w:ascii="Times New Roman" w:hAnsi="Times New Roman"/>
              </w:rPr>
              <w:lastRenderedPageBreak/>
              <w:t xml:space="preserve">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процедур внешней независимой оценки </w:t>
            </w:r>
            <w:r>
              <w:rPr>
                <w:rFonts w:ascii="Times New Roman" w:hAnsi="Times New Roman"/>
              </w:rPr>
              <w:lastRenderedPageBreak/>
              <w:t>качества подготовки  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</w:t>
            </w:r>
            <w:r>
              <w:rPr>
                <w:rFonts w:ascii="Times New Roman" w:hAnsi="Times New Roman"/>
              </w:rPr>
              <w:lastRenderedPageBreak/>
              <w:t>набрали по одному из предметов ЕГЭ менее 70 баллов.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</w:t>
            </w:r>
            <w:proofErr w:type="gramStart"/>
            <w:r>
              <w:rPr>
                <w:rFonts w:ascii="Times New Roman" w:hAnsi="Times New Roman"/>
              </w:rPr>
              <w:t>результатов  текущего</w:t>
            </w:r>
            <w:proofErr w:type="gramEnd"/>
            <w:r>
              <w:rPr>
                <w:rFonts w:ascii="Times New Roman" w:hAnsi="Times New Roman"/>
              </w:rPr>
              <w:t xml:space="preserve"> контроля успеваемости, промежуточной и итоговой аттестации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обучающихся, претендующих на получение медали «За особые успехи в учении» к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 xml:space="preserve">вопросах  </w:t>
            </w:r>
            <w:r>
              <w:rPr>
                <w:rFonts w:ascii="Times New Roman" w:hAnsi="Times New Roman"/>
              </w:rPr>
              <w:lastRenderedPageBreak/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и сопровождения обучающихся,  претендующих на получение медали «За особые успехи в учении».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</w:t>
            </w:r>
            <w:r>
              <w:rPr>
                <w:rFonts w:ascii="Times New Roman" w:hAnsi="Times New Roman"/>
              </w:rPr>
              <w:lastRenderedPageBreak/>
              <w:t>предыдущих  учебных годов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</w:t>
            </w:r>
            <w:r>
              <w:rPr>
                <w:rFonts w:ascii="Times New Roman" w:hAnsi="Times New Roman"/>
              </w:rPr>
              <w:lastRenderedPageBreak/>
              <w:t xml:space="preserve">структурой КИМ ЕГЭ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индивидуальных консультаций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выявленным в ходе </w:t>
            </w:r>
            <w:r>
              <w:rPr>
                <w:rFonts w:ascii="Times New Roman" w:hAnsi="Times New Roman"/>
              </w:rPr>
              <w:lastRenderedPageBreak/>
              <w:t xml:space="preserve">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ЕГЭ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ЕГЭ по предмету.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развития способностей и </w:t>
            </w:r>
            <w:r>
              <w:rPr>
                <w:rFonts w:ascii="Times New Roman" w:hAnsi="Times New Roman"/>
              </w:rPr>
              <w:lastRenderedPageBreak/>
              <w:t>талантов обучающихся, направленной на самоопределение, самообразование и профессиональную ориентацию.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неуспешности.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</w:t>
            </w:r>
            <w:r>
              <w:rPr>
                <w:rFonts w:ascii="Times New Roman" w:hAnsi="Times New Roman"/>
              </w:rPr>
              <w:lastRenderedPageBreak/>
              <w:t>государственной итоговой аттестации по образовательным программам среднего общего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ЕГЭ.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обучающихся в </w:t>
            </w:r>
            <w:r>
              <w:rPr>
                <w:rFonts w:ascii="Times New Roman" w:hAnsi="Times New Roman"/>
              </w:rPr>
              <w:lastRenderedPageBreak/>
              <w:t>соответствии с возрастными, индивидуальными особенностями и особыми образовательными потребностями.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</w:t>
            </w:r>
            <w:r>
              <w:rPr>
                <w:rFonts w:ascii="Times New Roman" w:hAnsi="Times New Roman"/>
              </w:rPr>
              <w:lastRenderedPageBreak/>
              <w:t>материального стимулирования обучающихся,  в участвующих в олимпиадном движении.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</w:t>
            </w:r>
            <w:r>
              <w:rPr>
                <w:rFonts w:ascii="Times New Roman" w:hAnsi="Times New Roman"/>
              </w:rPr>
              <w:lastRenderedPageBreak/>
              <w:t>сетевого взаимодействия для обеспечения подготовки обучающихся.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 xml:space="preserve">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</w:t>
            </w:r>
            <w:r>
              <w:rPr>
                <w:rFonts w:ascii="Times New Roman" w:hAnsi="Times New Roman"/>
              </w:rPr>
              <w:lastRenderedPageBreak/>
              <w:t xml:space="preserve">технической помощи обучающимся с ОВЗ, с инвалидностью;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</w:t>
            </w:r>
            <w:r>
              <w:rPr>
                <w:rFonts w:ascii="Times New Roman" w:hAnsi="Times New Roman"/>
              </w:rPr>
              <w:lastRenderedPageBreak/>
              <w:t>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</w:t>
            </w:r>
            <w:r>
              <w:rPr>
                <w:rFonts w:ascii="Times New Roman" w:hAnsi="Times New Roman"/>
              </w:rPr>
              <w:lastRenderedPageBreak/>
              <w:t>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сайте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</w:t>
            </w:r>
            <w:r>
              <w:rPr>
                <w:rFonts w:ascii="Times New Roman" w:hAnsi="Times New Roman"/>
              </w:rPr>
              <w:lastRenderedPageBreak/>
              <w:t>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Создание условий для профессионального </w:t>
            </w:r>
            <w:r>
              <w:rPr>
                <w:rFonts w:ascii="Times New Roman" w:hAnsi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Не менее 80%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</w:t>
            </w:r>
            <w:r>
              <w:rPr>
                <w:rFonts w:ascii="Times New Roman" w:hAnsi="Times New Roman"/>
              </w:rPr>
              <w:lastRenderedPageBreak/>
              <w:t>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 xml:space="preserve">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</w:t>
            </w:r>
            <w:r>
              <w:rPr>
                <w:rFonts w:ascii="Times New Roman" w:hAnsi="Times New Roman"/>
              </w:rPr>
              <w:lastRenderedPageBreak/>
              <w:t xml:space="preserve">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</w:t>
            </w:r>
            <w:r>
              <w:rPr>
                <w:rFonts w:ascii="Times New Roman" w:hAnsi="Times New Roman"/>
              </w:rPr>
              <w:lastRenderedPageBreak/>
              <w:t>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 xml:space="preserve">, употребления алкоголя и наркотических средств.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детско-взрослой событийной общности.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участвующими в </w:t>
            </w:r>
            <w:r>
              <w:rPr>
                <w:rFonts w:ascii="Times New Roman" w:hAnsi="Times New Roman"/>
              </w:rPr>
              <w:lastRenderedPageBreak/>
              <w:t>массовых физкультурно-спортивных мероприятиях.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rPr>
                <w:rFonts w:ascii="Times New Roman" w:hAnsi="Times New Roman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</w:t>
            </w:r>
            <w:r>
              <w:rPr>
                <w:rFonts w:ascii="Times New Roman" w:hAnsi="Times New Roman"/>
              </w:rPr>
              <w:lastRenderedPageBreak/>
              <w:t>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спортивным мероприятиям.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</w:t>
            </w:r>
            <w:r>
              <w:rPr>
                <w:rFonts w:ascii="Times New Roman" w:hAnsi="Times New Roman"/>
              </w:rPr>
              <w:lastRenderedPageBreak/>
              <w:t xml:space="preserve">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Учителя не владеют технологией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</w:t>
            </w:r>
            <w:r>
              <w:rPr>
                <w:rFonts w:ascii="Times New Roman" w:hAnsi="Times New Roman"/>
              </w:rPr>
              <w:lastRenderedPageBreak/>
              <w:t>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</w:t>
            </w:r>
            <w:r>
              <w:rPr>
                <w:rFonts w:ascii="Times New Roman" w:hAnsi="Times New Roman"/>
              </w:rPr>
              <w:lastRenderedPageBreak/>
              <w:t>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кружков технической и естественно-научной направленностей.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</w:t>
            </w:r>
            <w:r>
              <w:rPr>
                <w:rFonts w:ascii="Times New Roman" w:hAnsi="Times New Roman"/>
              </w:rPr>
              <w:lastRenderedPageBreak/>
              <w:t xml:space="preserve">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разработана программа </w:t>
            </w:r>
            <w:r>
              <w:rPr>
                <w:rFonts w:ascii="Times New Roman" w:hAnsi="Times New Roman"/>
              </w:rPr>
              <w:lastRenderedPageBreak/>
              <w:t>технологического кружка.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технологического кружка в рамках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</w:t>
            </w:r>
            <w:r>
              <w:rPr>
                <w:rFonts w:ascii="Times New Roman" w:hAnsi="Times New Roman"/>
              </w:rPr>
              <w:lastRenderedPageBreak/>
              <w:t>техническими ресурсами.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</w:t>
            </w:r>
            <w:r>
              <w:rPr>
                <w:rFonts w:ascii="Times New Roman" w:hAnsi="Times New Roman"/>
              </w:rPr>
              <w:lastRenderedPageBreak/>
              <w:t>имеющимися у общеобразовательной организации кадровыми и материально-техническими ресурсами.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</w:t>
            </w:r>
            <w:proofErr w:type="gramStart"/>
            <w:r>
              <w:rPr>
                <w:rFonts w:ascii="Times New Roman" w:hAnsi="Times New Roman"/>
              </w:rPr>
              <w:t>интересов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участия обучающихся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 и иных мероприятиях.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</w:t>
            </w:r>
            <w:r>
              <w:rPr>
                <w:rFonts w:ascii="Times New Roman" w:hAnsi="Times New Roman"/>
              </w:rPr>
              <w:lastRenderedPageBreak/>
              <w:t>части подготовки обучающихся к участию в конкурсах, фестивалях, 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разработаны программы, </w:t>
            </w:r>
            <w:r>
              <w:rPr>
                <w:rFonts w:ascii="Times New Roman" w:hAnsi="Times New Roman"/>
              </w:rPr>
              <w:lastRenderedPageBreak/>
              <w:t xml:space="preserve">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</w:t>
            </w:r>
            <w:r>
              <w:rPr>
                <w:rFonts w:ascii="Times New Roman" w:hAnsi="Times New Roman"/>
              </w:rPr>
              <w:lastRenderedPageBreak/>
              <w:t>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>
              <w:rPr>
                <w:rFonts w:ascii="Times New Roman" w:hAnsi="Times New Roman"/>
              </w:rPr>
              <w:lastRenderedPageBreak/>
              <w:t xml:space="preserve">изобретательской, творческой деятельности.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</w:t>
            </w:r>
            <w:r>
              <w:rPr>
                <w:rFonts w:ascii="Times New Roman" w:hAnsi="Times New Roman"/>
              </w:rPr>
              <w:lastRenderedPageBreak/>
              <w:t xml:space="preserve">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</w:t>
            </w:r>
            <w:r>
              <w:rPr>
                <w:rFonts w:ascii="Times New Roman" w:hAnsi="Times New Roman"/>
              </w:rPr>
              <w:lastRenderedPageBreak/>
              <w:t>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образовательных организаций-участников </w:t>
            </w:r>
            <w:r>
              <w:rPr>
                <w:rFonts w:ascii="Times New Roman" w:hAnsi="Times New Roman"/>
              </w:rPr>
              <w:lastRenderedPageBreak/>
              <w:t>и (или) организаций, обладающих ресурсами.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реализовать палитру творческих объединений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</w:t>
            </w:r>
            <w:r>
              <w:rPr>
                <w:rFonts w:ascii="Times New Roman" w:hAnsi="Times New Roman"/>
              </w:rPr>
              <w:lastRenderedPageBreak/>
              <w:t xml:space="preserve">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</w:t>
            </w:r>
            <w:r>
              <w:rPr>
                <w:rFonts w:ascii="Times New Roman" w:hAnsi="Times New Roman"/>
              </w:rPr>
              <w:lastRenderedPageBreak/>
              <w:t xml:space="preserve">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</w:t>
            </w:r>
            <w:r>
              <w:rPr>
                <w:rFonts w:ascii="Times New Roman" w:hAnsi="Times New Roman"/>
              </w:rPr>
              <w:lastRenderedPageBreak/>
              <w:t>функционирования школьного медиа центра.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регулярного мониторинга участия обучающихся в школьных творческих объединениях.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Недостаточное количество мероприятий школьных творческих объединений: концерты, спектакли, выпуски газет, журналов и т.д.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для функционирования школьных творческих объединений, организации концертов, </w:t>
            </w:r>
            <w:r>
              <w:rPr>
                <w:rFonts w:ascii="Times New Roman" w:hAnsi="Times New Roman"/>
              </w:rPr>
              <w:lastRenderedPageBreak/>
              <w:t>спектаклей, выпусков газет, журналов и т.д.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Отсутствуют планы мероприятий отдельных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Корректировка плана мероприятий каждого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 планирование проведения школьных мероприятий не реже или более чем 2 раза в год.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объединениями».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</w:t>
            </w:r>
            <w:r>
              <w:rPr>
                <w:rFonts w:ascii="Times New Roman" w:hAnsi="Times New Roman"/>
              </w:rPr>
              <w:lastRenderedPageBreak/>
              <w:t>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</w:t>
            </w:r>
            <w:r>
              <w:rPr>
                <w:rFonts w:ascii="Times New Roman" w:hAnsi="Times New Roman"/>
              </w:rPr>
              <w:lastRenderedPageBreak/>
              <w:t>родительского сообщества в Управляющем совете общеобразовательной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родителей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безопасных условий (физические, морально-психологические, </w:t>
            </w:r>
            <w:r>
              <w:rPr>
                <w:rFonts w:ascii="Times New Roman" w:hAnsi="Times New Roman"/>
              </w:rPr>
              <w:lastRenderedPageBreak/>
              <w:t>санитарные) для школьного лагеря.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контроля за реализацией </w:t>
            </w:r>
            <w:r>
              <w:rPr>
                <w:rFonts w:ascii="Times New Roman" w:hAnsi="Times New Roman"/>
              </w:rPr>
              <w:lastRenderedPageBreak/>
              <w:t>программ в школьном лагере.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соглашений с региональными предприятиями/организа</w:t>
            </w:r>
            <w:r>
              <w:rPr>
                <w:rFonts w:ascii="Times New Roman" w:hAnsi="Times New Roman"/>
              </w:rPr>
              <w:lastRenderedPageBreak/>
              <w:t xml:space="preserve">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</w:t>
            </w:r>
            <w:r>
              <w:rPr>
                <w:rFonts w:ascii="Times New Roman" w:hAnsi="Times New Roman"/>
              </w:rPr>
              <w:lastRenderedPageBreak/>
              <w:t xml:space="preserve">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</w:t>
            </w:r>
            <w:r>
              <w:rPr>
                <w:rFonts w:ascii="Times New Roman" w:hAnsi="Times New Roman"/>
              </w:rPr>
              <w:lastRenderedPageBreak/>
              <w:t xml:space="preserve">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</w:t>
            </w:r>
            <w:r>
              <w:rPr>
                <w:rFonts w:ascii="Times New Roman" w:hAnsi="Times New Roman"/>
              </w:rPr>
              <w:lastRenderedPageBreak/>
              <w:t>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</w:t>
            </w:r>
            <w:r>
              <w:rPr>
                <w:rFonts w:ascii="Times New Roman" w:hAnsi="Times New Roman"/>
              </w:rPr>
              <w:lastRenderedPageBreak/>
              <w:t xml:space="preserve">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подготовке и предпрофессиональному самоопределению обучающихся.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</w:t>
            </w:r>
            <w:r>
              <w:rPr>
                <w:rFonts w:ascii="Times New Roman" w:hAnsi="Times New Roman"/>
              </w:rPr>
              <w:lastRenderedPageBreak/>
              <w:t>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планов на предмет их соответствия требованиям ФГОС общего образования.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в </w:t>
            </w:r>
            <w:r>
              <w:rPr>
                <w:rFonts w:ascii="Times New Roman" w:hAnsi="Times New Roman"/>
              </w:rPr>
              <w:lastRenderedPageBreak/>
              <w:t>профессиональных пробах на региональных площадках в виртуальном формате.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для данного вида деятельности (ПК, горизонтальное обучение, наставничество, </w:t>
            </w:r>
            <w:r>
              <w:rPr>
                <w:rFonts w:ascii="Times New Roman" w:hAnsi="Times New Roman"/>
              </w:rPr>
              <w:lastRenderedPageBreak/>
              <w:t>присвоение опыта успешных педагогов).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</w:t>
            </w:r>
            <w:r>
              <w:rPr>
                <w:rFonts w:ascii="Times New Roman" w:hAnsi="Times New Roman"/>
              </w:rPr>
              <w:lastRenderedPageBreak/>
              <w:t xml:space="preserve">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</w:t>
            </w:r>
            <w:r>
              <w:rPr>
                <w:rFonts w:ascii="Times New Roman" w:hAnsi="Times New Roman"/>
              </w:rPr>
              <w:lastRenderedPageBreak/>
              <w:t xml:space="preserve">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</w:t>
            </w:r>
            <w:r>
              <w:rPr>
                <w:rFonts w:ascii="Times New Roman" w:hAnsi="Times New Roman"/>
              </w:rPr>
              <w:lastRenderedPageBreak/>
              <w:t>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</w:t>
            </w:r>
            <w:r>
              <w:rPr>
                <w:rFonts w:ascii="Times New Roman" w:hAnsi="Times New Roman"/>
              </w:rPr>
              <w:lastRenderedPageBreak/>
              <w:t>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</w:t>
            </w:r>
            <w:r>
              <w:rPr>
                <w:rFonts w:ascii="Times New Roman" w:hAnsi="Times New Roman"/>
              </w:rPr>
              <w:lastRenderedPageBreak/>
              <w:t xml:space="preserve">к штатному расписанию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Не менее 80% учителей прошли диагностику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</w:t>
            </w:r>
            <w:r>
              <w:rPr>
                <w:rFonts w:ascii="Times New Roman" w:hAnsi="Times New Roman"/>
              </w:rPr>
              <w:lastRenderedPageBreak/>
              <w:t>объединений и педагогическими работниками, для которых необходима разработка ИОМ.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и потребностей.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компетенций.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обучение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обучение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</w:t>
            </w:r>
            <w:r>
              <w:rPr>
                <w:rFonts w:ascii="Times New Roman" w:hAnsi="Times New Roman"/>
              </w:rPr>
              <w:lastRenderedPageBreak/>
              <w:t>с педагогами о значении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плана обучения по программам повышения квалификации в сфере воспитания, размещенным в Федеральном реестре.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</w:t>
            </w:r>
            <w:r>
              <w:rPr>
                <w:rFonts w:ascii="Times New Roman" w:hAnsi="Times New Roman"/>
              </w:rPr>
              <w:lastRenderedPageBreak/>
              <w:t>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стимулирования инициативы и активизации творчества педагогических работников.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</w:t>
            </w:r>
            <w:r>
              <w:rPr>
                <w:rFonts w:ascii="Times New Roman" w:hAnsi="Times New Roman"/>
              </w:rPr>
              <w:lastRenderedPageBreak/>
              <w:t>эксперта, члена жюри, руководителя краткосрочного проекта.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</w:t>
            </w:r>
            <w:r>
              <w:rPr>
                <w:rFonts w:ascii="Times New Roman" w:hAnsi="Times New Roman"/>
              </w:rPr>
              <w:lastRenderedPageBreak/>
              <w:t>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, олимпиады и диктанты, </w:t>
            </w:r>
            <w:r>
              <w:rPr>
                <w:rFonts w:ascii="Times New Roman" w:hAnsi="Times New Roman"/>
              </w:rPr>
              <w:lastRenderedPageBreak/>
              <w:t>обучающие семинары и конференции и т.д.).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Отсутствие в штате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педагогического </w:t>
            </w:r>
            <w:r>
              <w:rPr>
                <w:rFonts w:ascii="Times New Roman" w:hAnsi="Times New Roman"/>
              </w:rPr>
              <w:lastRenderedPageBreak/>
              <w:t>работника на специальность «учитель-дефектолог».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Отсутствие в штате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педагогического </w:t>
            </w:r>
            <w:r>
              <w:rPr>
                <w:rFonts w:ascii="Times New Roman" w:hAnsi="Times New Roman"/>
              </w:rPr>
              <w:lastRenderedPageBreak/>
              <w:t>работника на специальность «учитель-логопед».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Отсутствие отдельного кабинета педагога-психолога (отсутствие </w:t>
            </w:r>
            <w:r>
              <w:rPr>
                <w:rFonts w:ascii="Times New Roman" w:hAnsi="Times New Roman"/>
              </w:rPr>
              <w:lastRenderedPageBreak/>
              <w:t xml:space="preserve">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 по созданию и функционированию </w:t>
            </w:r>
            <w:r>
              <w:rPr>
                <w:rFonts w:ascii="Times New Roman" w:hAnsi="Times New Roman"/>
              </w:rPr>
              <w:lastRenderedPageBreak/>
              <w:t>кабинета педагога-психолога.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</w:t>
            </w:r>
            <w:r>
              <w:rPr>
                <w:rFonts w:ascii="Times New Roman" w:hAnsi="Times New Roman"/>
              </w:rPr>
              <w:lastRenderedPageBreak/>
              <w:t>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программа и (или) комплекс </w:t>
            </w:r>
            <w:r>
              <w:rPr>
                <w:rFonts w:ascii="Times New Roman" w:hAnsi="Times New Roman"/>
              </w:rPr>
              <w:lastRenderedPageBreak/>
              <w:t>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</w:t>
            </w:r>
            <w:r>
              <w:rPr>
                <w:rFonts w:ascii="Times New Roman" w:hAnsi="Times New Roman"/>
              </w:rPr>
              <w:lastRenderedPageBreak/>
              <w:t>мероприятий по подключению и использованию ФГИС «Моя школа».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</w:t>
            </w:r>
            <w:r>
              <w:rPr>
                <w:rFonts w:ascii="Times New Roman" w:hAnsi="Times New Roman"/>
              </w:rPr>
              <w:lastRenderedPageBreak/>
              <w:t>работы на платформе ФГИС «Моя школа».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</w:t>
            </w:r>
            <w:r>
              <w:rPr>
                <w:rFonts w:ascii="Times New Roman" w:hAnsi="Times New Roman"/>
              </w:rPr>
              <w:lastRenderedPageBreak/>
              <w:t>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Не менее 95% обучающихся и педагогов зарегистрирован</w:t>
            </w:r>
            <w:r>
              <w:rPr>
                <w:rFonts w:ascii="Times New Roman" w:hAnsi="Times New Roman"/>
              </w:rPr>
              <w:lastRenderedPageBreak/>
              <w:t>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</w:t>
            </w:r>
            <w:r>
              <w:rPr>
                <w:rFonts w:ascii="Times New Roman" w:hAnsi="Times New Roman"/>
              </w:rPr>
              <w:lastRenderedPageBreak/>
              <w:t>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</w:t>
            </w:r>
            <w:r>
              <w:rPr>
                <w:rFonts w:ascii="Times New Roman" w:hAnsi="Times New Roman"/>
              </w:rPr>
              <w:lastRenderedPageBreak/>
              <w:t>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 xml:space="preserve">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</w:t>
            </w:r>
            <w:r>
              <w:rPr>
                <w:rFonts w:ascii="Times New Roman" w:hAnsi="Times New Roman"/>
              </w:rPr>
              <w:lastRenderedPageBreak/>
              <w:t xml:space="preserve">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</w:t>
            </w:r>
            <w:r>
              <w:rPr>
                <w:rFonts w:ascii="Times New Roman" w:hAnsi="Times New Roman"/>
              </w:rPr>
              <w:lastRenderedPageBreak/>
              <w:t xml:space="preserve">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</w:t>
            </w:r>
            <w:r>
              <w:rPr>
                <w:rFonts w:ascii="Times New Roman" w:hAnsi="Times New Roman"/>
              </w:rPr>
              <w:lastRenderedPageBreak/>
              <w:t>системы в управлении образовательной организацией.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04C9A"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  <w:vMerge/>
          </w:tcPr>
          <w:p w:rsidR="00C04C9A" w:rsidRDefault="00C04C9A"/>
        </w:tc>
        <w:tc>
          <w:tcPr>
            <w:tcW w:w="0" w:type="auto"/>
          </w:tcPr>
          <w:p w:rsidR="00C04C9A" w:rsidRDefault="00183CF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04C9A" w:rsidRDefault="00183C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</w:t>
            </w:r>
            <w:r>
              <w:rPr>
                <w:rFonts w:ascii="Times New Roman" w:hAnsi="Times New Roman"/>
              </w:rPr>
              <w:lastRenderedPageBreak/>
              <w:t>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  <w:tr w:rsidR="00C04C9A"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04C9A" w:rsidRDefault="00183CF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04C9A" w:rsidRDefault="00C04C9A"/>
        </w:tc>
        <w:tc>
          <w:tcPr>
            <w:tcW w:w="0" w:type="auto"/>
          </w:tcPr>
          <w:p w:rsidR="00C04C9A" w:rsidRDefault="00C04C9A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:rsidTr="00183CF5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rPr>
          <w:trHeight w:val="495"/>
        </w:trPr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183CF5">
        <w:tc>
          <w:tcPr>
            <w:tcW w:w="337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183CF5">
        <w:tc>
          <w:tcPr>
            <w:tcW w:w="1282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183CF5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83CF5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83CF5">
        <w:tc>
          <w:tcPr>
            <w:tcW w:w="1282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83CF5">
        <w:tc>
          <w:tcPr>
            <w:tcW w:w="1282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183CF5">
        <w:tc>
          <w:tcPr>
            <w:tcW w:w="1282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183CF5">
        <w:tc>
          <w:tcPr>
            <w:tcW w:w="1488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183CF5">
        <w:tc>
          <w:tcPr>
            <w:tcW w:w="148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183CF5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183CF5">
        <w:trPr>
          <w:trHeight w:val="20"/>
        </w:trPr>
        <w:tc>
          <w:tcPr>
            <w:tcW w:w="943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183CF5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183C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183CF5">
        <w:trPr>
          <w:trHeight w:val="20"/>
        </w:trPr>
        <w:tc>
          <w:tcPr>
            <w:tcW w:w="943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183C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183C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21" w:rsidRDefault="00BA5B21">
      <w:pPr>
        <w:spacing w:after="0" w:line="240" w:lineRule="auto"/>
      </w:pPr>
      <w:r>
        <w:separator/>
      </w:r>
    </w:p>
  </w:endnote>
  <w:endnote w:type="continuationSeparator" w:id="0">
    <w:p w:rsidR="00BA5B21" w:rsidRDefault="00BA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183CF5" w:rsidRDefault="00183C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CF">
          <w:rPr>
            <w:noProof/>
          </w:rPr>
          <w:t>2</w:t>
        </w:r>
        <w:r>
          <w:fldChar w:fldCharType="end"/>
        </w:r>
      </w:p>
    </w:sdtContent>
  </w:sdt>
  <w:p w:rsidR="00183CF5" w:rsidRDefault="00183C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21" w:rsidRDefault="00BA5B21">
      <w:pPr>
        <w:spacing w:after="0" w:line="240" w:lineRule="auto"/>
      </w:pPr>
      <w:r>
        <w:separator/>
      </w:r>
    </w:p>
  </w:footnote>
  <w:footnote w:type="continuationSeparator" w:id="0">
    <w:p w:rsidR="00BA5B21" w:rsidRDefault="00BA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183CF5" w:rsidRDefault="00183C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CF">
          <w:rPr>
            <w:noProof/>
          </w:rPr>
          <w:t>160</w:t>
        </w:r>
        <w:r>
          <w:fldChar w:fldCharType="end"/>
        </w:r>
      </w:p>
    </w:sdtContent>
  </w:sdt>
  <w:p w:rsidR="00183CF5" w:rsidRDefault="00183CF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9CE1554">
      <w:numFmt w:val="decimal"/>
      <w:lvlText w:val=""/>
      <w:lvlJc w:val="left"/>
    </w:lvl>
    <w:lvl w:ilvl="2" w:tplc="A0AC72DE">
      <w:numFmt w:val="decimal"/>
      <w:lvlText w:val=""/>
      <w:lvlJc w:val="left"/>
    </w:lvl>
    <w:lvl w:ilvl="3" w:tplc="2B223184">
      <w:numFmt w:val="decimal"/>
      <w:lvlText w:val=""/>
      <w:lvlJc w:val="left"/>
    </w:lvl>
    <w:lvl w:ilvl="4" w:tplc="15140296">
      <w:numFmt w:val="decimal"/>
      <w:lvlText w:val=""/>
      <w:lvlJc w:val="left"/>
    </w:lvl>
    <w:lvl w:ilvl="5" w:tplc="B282B09A">
      <w:numFmt w:val="decimal"/>
      <w:lvlText w:val=""/>
      <w:lvlJc w:val="left"/>
    </w:lvl>
    <w:lvl w:ilvl="6" w:tplc="7616B208">
      <w:numFmt w:val="decimal"/>
      <w:lvlText w:val=""/>
      <w:lvlJc w:val="left"/>
    </w:lvl>
    <w:lvl w:ilvl="7" w:tplc="5F62A49A">
      <w:numFmt w:val="decimal"/>
      <w:lvlText w:val=""/>
      <w:lvlJc w:val="left"/>
    </w:lvl>
    <w:lvl w:ilvl="8" w:tplc="38F8CA54">
      <w:numFmt w:val="decimal"/>
      <w:lvlText w:val=""/>
      <w:lvlJc w:val="left"/>
    </w:lvl>
  </w:abstractNum>
  <w:abstractNum w:abstractNumId="1" w15:restartNumberingAfterBreak="0">
    <w:nsid w:val="0EF750E3"/>
    <w:multiLevelType w:val="multilevel"/>
    <w:tmpl w:val="BB86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A41A63"/>
    <w:multiLevelType w:val="hybridMultilevel"/>
    <w:tmpl w:val="2D4AEB22"/>
    <w:lvl w:ilvl="0" w:tplc="11622288">
      <w:numFmt w:val="bullet"/>
      <w:suff w:val="space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82CFA6">
      <w:numFmt w:val="bullet"/>
      <w:lvlText w:val="•"/>
      <w:lvlJc w:val="left"/>
      <w:pPr>
        <w:ind w:left="813" w:hanging="228"/>
      </w:pPr>
      <w:rPr>
        <w:rFonts w:hint="default"/>
        <w:lang w:val="ru-RU" w:eastAsia="en-US" w:bidi="ar-SA"/>
      </w:rPr>
    </w:lvl>
    <w:lvl w:ilvl="2" w:tplc="B756EEAE">
      <w:numFmt w:val="bullet"/>
      <w:lvlText w:val="•"/>
      <w:lvlJc w:val="left"/>
      <w:pPr>
        <w:ind w:left="1486" w:hanging="228"/>
      </w:pPr>
      <w:rPr>
        <w:rFonts w:hint="default"/>
        <w:lang w:val="ru-RU" w:eastAsia="en-US" w:bidi="ar-SA"/>
      </w:rPr>
    </w:lvl>
    <w:lvl w:ilvl="3" w:tplc="3A1A43EE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4" w:tplc="7BEED0A2">
      <w:numFmt w:val="bullet"/>
      <w:lvlText w:val="•"/>
      <w:lvlJc w:val="left"/>
      <w:pPr>
        <w:ind w:left="2833" w:hanging="228"/>
      </w:pPr>
      <w:rPr>
        <w:rFonts w:hint="default"/>
        <w:lang w:val="ru-RU" w:eastAsia="en-US" w:bidi="ar-SA"/>
      </w:rPr>
    </w:lvl>
    <w:lvl w:ilvl="5" w:tplc="73AC0F50">
      <w:numFmt w:val="bullet"/>
      <w:lvlText w:val="•"/>
      <w:lvlJc w:val="left"/>
      <w:pPr>
        <w:ind w:left="3507" w:hanging="228"/>
      </w:pPr>
      <w:rPr>
        <w:rFonts w:hint="default"/>
        <w:lang w:val="ru-RU" w:eastAsia="en-US" w:bidi="ar-SA"/>
      </w:rPr>
    </w:lvl>
    <w:lvl w:ilvl="6" w:tplc="D7DCC94E">
      <w:numFmt w:val="bullet"/>
      <w:lvlText w:val="•"/>
      <w:lvlJc w:val="left"/>
      <w:pPr>
        <w:ind w:left="4180" w:hanging="228"/>
      </w:pPr>
      <w:rPr>
        <w:rFonts w:hint="default"/>
        <w:lang w:val="ru-RU" w:eastAsia="en-US" w:bidi="ar-SA"/>
      </w:rPr>
    </w:lvl>
    <w:lvl w:ilvl="7" w:tplc="62060ADA">
      <w:numFmt w:val="bullet"/>
      <w:lvlText w:val="•"/>
      <w:lvlJc w:val="left"/>
      <w:pPr>
        <w:ind w:left="4853" w:hanging="228"/>
      </w:pPr>
      <w:rPr>
        <w:rFonts w:hint="default"/>
        <w:lang w:val="ru-RU" w:eastAsia="en-US" w:bidi="ar-SA"/>
      </w:rPr>
    </w:lvl>
    <w:lvl w:ilvl="8" w:tplc="9C6A264E">
      <w:numFmt w:val="bullet"/>
      <w:lvlText w:val="•"/>
      <w:lvlJc w:val="left"/>
      <w:pPr>
        <w:ind w:left="5527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1D270A56"/>
    <w:multiLevelType w:val="hybridMultilevel"/>
    <w:tmpl w:val="03787AFE"/>
    <w:lvl w:ilvl="0" w:tplc="7D941A72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68EB9C">
      <w:numFmt w:val="bullet"/>
      <w:lvlText w:val="•"/>
      <w:lvlJc w:val="left"/>
      <w:pPr>
        <w:ind w:left="837" w:hanging="360"/>
      </w:pPr>
      <w:rPr>
        <w:lang w:val="ru-RU" w:eastAsia="en-US" w:bidi="ar-SA"/>
      </w:rPr>
    </w:lvl>
    <w:lvl w:ilvl="2" w:tplc="6DF25484">
      <w:numFmt w:val="bullet"/>
      <w:lvlText w:val="•"/>
      <w:lvlJc w:val="left"/>
      <w:pPr>
        <w:ind w:left="1434" w:hanging="360"/>
      </w:pPr>
      <w:rPr>
        <w:lang w:val="ru-RU" w:eastAsia="en-US" w:bidi="ar-SA"/>
      </w:rPr>
    </w:lvl>
    <w:lvl w:ilvl="3" w:tplc="E2487694">
      <w:numFmt w:val="bullet"/>
      <w:lvlText w:val="•"/>
      <w:lvlJc w:val="left"/>
      <w:pPr>
        <w:ind w:left="2032" w:hanging="360"/>
      </w:pPr>
      <w:rPr>
        <w:lang w:val="ru-RU" w:eastAsia="en-US" w:bidi="ar-SA"/>
      </w:rPr>
    </w:lvl>
    <w:lvl w:ilvl="4" w:tplc="6E1C9A34">
      <w:numFmt w:val="bullet"/>
      <w:lvlText w:val="•"/>
      <w:lvlJc w:val="left"/>
      <w:pPr>
        <w:ind w:left="2629" w:hanging="360"/>
      </w:pPr>
      <w:rPr>
        <w:lang w:val="ru-RU" w:eastAsia="en-US" w:bidi="ar-SA"/>
      </w:rPr>
    </w:lvl>
    <w:lvl w:ilvl="5" w:tplc="28F0E83E">
      <w:numFmt w:val="bullet"/>
      <w:lvlText w:val="•"/>
      <w:lvlJc w:val="left"/>
      <w:pPr>
        <w:ind w:left="3227" w:hanging="360"/>
      </w:pPr>
      <w:rPr>
        <w:lang w:val="ru-RU" w:eastAsia="en-US" w:bidi="ar-SA"/>
      </w:rPr>
    </w:lvl>
    <w:lvl w:ilvl="6" w:tplc="12F6A6FE">
      <w:numFmt w:val="bullet"/>
      <w:lvlText w:val="•"/>
      <w:lvlJc w:val="left"/>
      <w:pPr>
        <w:ind w:left="3824" w:hanging="360"/>
      </w:pPr>
      <w:rPr>
        <w:lang w:val="ru-RU" w:eastAsia="en-US" w:bidi="ar-SA"/>
      </w:rPr>
    </w:lvl>
    <w:lvl w:ilvl="7" w:tplc="D20218A0">
      <w:numFmt w:val="bullet"/>
      <w:lvlText w:val="•"/>
      <w:lvlJc w:val="left"/>
      <w:pPr>
        <w:ind w:left="4421" w:hanging="360"/>
      </w:pPr>
      <w:rPr>
        <w:lang w:val="ru-RU" w:eastAsia="en-US" w:bidi="ar-SA"/>
      </w:rPr>
    </w:lvl>
    <w:lvl w:ilvl="8" w:tplc="2DB4D0DC">
      <w:numFmt w:val="bullet"/>
      <w:lvlText w:val="•"/>
      <w:lvlJc w:val="left"/>
      <w:pPr>
        <w:ind w:left="5019" w:hanging="360"/>
      </w:pPr>
      <w:rPr>
        <w:lang w:val="ru-RU" w:eastAsia="en-US" w:bidi="ar-SA"/>
      </w:rPr>
    </w:lvl>
  </w:abstractNum>
  <w:abstractNum w:abstractNumId="4" w15:restartNumberingAfterBreak="0">
    <w:nsid w:val="5C7C5491"/>
    <w:multiLevelType w:val="hybridMultilevel"/>
    <w:tmpl w:val="1790552C"/>
    <w:lvl w:ilvl="0" w:tplc="0419000F">
      <w:start w:val="1"/>
      <w:numFmt w:val="decimal"/>
      <w:lvlText w:val="%1."/>
      <w:lvlJc w:val="left"/>
      <w:pPr>
        <w:ind w:left="1020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E36E6">
      <w:numFmt w:val="bullet"/>
      <w:lvlText w:val="•"/>
      <w:lvlJc w:val="left"/>
      <w:pPr>
        <w:ind w:left="1605" w:hanging="360"/>
      </w:pPr>
      <w:rPr>
        <w:lang w:val="ru-RU" w:eastAsia="en-US" w:bidi="ar-SA"/>
      </w:rPr>
    </w:lvl>
    <w:lvl w:ilvl="2" w:tplc="8E6AFDD8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3" w:tplc="D9A88E30">
      <w:numFmt w:val="bullet"/>
      <w:lvlText w:val="•"/>
      <w:lvlJc w:val="left"/>
      <w:pPr>
        <w:ind w:left="2776" w:hanging="360"/>
      </w:pPr>
      <w:rPr>
        <w:lang w:val="ru-RU" w:eastAsia="en-US" w:bidi="ar-SA"/>
      </w:rPr>
    </w:lvl>
    <w:lvl w:ilvl="4" w:tplc="537E9294">
      <w:numFmt w:val="bullet"/>
      <w:lvlText w:val="•"/>
      <w:lvlJc w:val="left"/>
      <w:pPr>
        <w:ind w:left="3361" w:hanging="360"/>
      </w:pPr>
      <w:rPr>
        <w:lang w:val="ru-RU" w:eastAsia="en-US" w:bidi="ar-SA"/>
      </w:rPr>
    </w:lvl>
    <w:lvl w:ilvl="5" w:tplc="C0ACFAD0">
      <w:numFmt w:val="bullet"/>
      <w:lvlText w:val="•"/>
      <w:lvlJc w:val="left"/>
      <w:pPr>
        <w:ind w:left="3947" w:hanging="360"/>
      </w:pPr>
      <w:rPr>
        <w:lang w:val="ru-RU" w:eastAsia="en-US" w:bidi="ar-SA"/>
      </w:rPr>
    </w:lvl>
    <w:lvl w:ilvl="6" w:tplc="C48CABFE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  <w:lvl w:ilvl="7" w:tplc="99B2E5F4">
      <w:numFmt w:val="bullet"/>
      <w:lvlText w:val="•"/>
      <w:lvlJc w:val="left"/>
      <w:pPr>
        <w:ind w:left="5117" w:hanging="360"/>
      </w:pPr>
      <w:rPr>
        <w:lang w:val="ru-RU" w:eastAsia="en-US" w:bidi="ar-SA"/>
      </w:rPr>
    </w:lvl>
    <w:lvl w:ilvl="8" w:tplc="6C3A7410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83CF5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53ABF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95E21"/>
    <w:rsid w:val="005A4096"/>
    <w:rsid w:val="005A592B"/>
    <w:rsid w:val="005E4D59"/>
    <w:rsid w:val="005E757B"/>
    <w:rsid w:val="005F5C2C"/>
    <w:rsid w:val="006073D3"/>
    <w:rsid w:val="006B0C6C"/>
    <w:rsid w:val="006F3332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769C9"/>
    <w:rsid w:val="008B1BA2"/>
    <w:rsid w:val="0091554C"/>
    <w:rsid w:val="00943D36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5B21"/>
    <w:rsid w:val="00BA69C8"/>
    <w:rsid w:val="00BB1A9D"/>
    <w:rsid w:val="00BC2071"/>
    <w:rsid w:val="00C04C9A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A50CF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769C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F38C-8268-42A0-9185-F3383F34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160</Pages>
  <Words>22782</Words>
  <Characters>129863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Эльнара</cp:lastModifiedBy>
  <cp:revision>14</cp:revision>
  <cp:lastPrinted>2023-08-02T05:33:00Z</cp:lastPrinted>
  <dcterms:created xsi:type="dcterms:W3CDTF">2023-09-04T14:53:00Z</dcterms:created>
  <dcterms:modified xsi:type="dcterms:W3CDTF">2024-12-05T17:14:00Z</dcterms:modified>
</cp:coreProperties>
</file>